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6165" w14:textId="6561C991" w:rsidR="00606487" w:rsidRDefault="00EC0FCC" w:rsidP="00606487">
      <w:pPr>
        <w:jc w:val="center"/>
        <w:rPr>
          <w:noProof/>
        </w:rPr>
      </w:pPr>
      <w:r w:rsidRPr="00187A22">
        <w:rPr>
          <w:noProof/>
        </w:rPr>
        <w:drawing>
          <wp:inline distT="0" distB="0" distL="0" distR="0" wp14:anchorId="022A7058" wp14:editId="17E272FB">
            <wp:extent cx="5610225" cy="771525"/>
            <wp:effectExtent l="0" t="0" r="0" b="0"/>
            <wp:docPr id="1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Czcionka, zrzut ekranu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62A2D" w14:textId="30773DF3" w:rsidR="00EC0FCC" w:rsidRDefault="00EC0FCC" w:rsidP="00EC0FCC">
      <w:pPr>
        <w:spacing w:line="360" w:lineRule="auto"/>
        <w:jc w:val="right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Załącznik nr 2 do zapytania ofertowego  </w:t>
      </w:r>
    </w:p>
    <w:p w14:paraId="450759AF" w14:textId="166ECCD7" w:rsidR="002E321B" w:rsidRPr="002E321B" w:rsidRDefault="002E321B" w:rsidP="002E321B">
      <w:pPr>
        <w:pStyle w:val="Tytu"/>
        <w:jc w:val="center"/>
        <w:rPr>
          <w:b/>
          <w:bCs/>
          <w:sz w:val="24"/>
          <w:szCs w:val="24"/>
        </w:rPr>
      </w:pPr>
    </w:p>
    <w:p w14:paraId="1F7FA101" w14:textId="343631C0" w:rsidR="002E321B" w:rsidRP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>Szczegółowy opis przedmiotu zamówienia</w:t>
      </w:r>
    </w:p>
    <w:p w14:paraId="33B50BA1" w14:textId="5C11D89F" w:rsid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>Dostawa aparatu ultrasonograficznego (USG)</w:t>
      </w:r>
    </w:p>
    <w:p w14:paraId="37A5D353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b/>
          <w:bCs/>
          <w:sz w:val="24"/>
          <w:szCs w:val="24"/>
        </w:rPr>
      </w:pPr>
      <w:r w:rsidRPr="00274BB1">
        <w:rPr>
          <w:rFonts w:ascii="Lato" w:hAnsi="Lato"/>
          <w:b/>
          <w:bCs/>
          <w:sz w:val="24"/>
          <w:szCs w:val="24"/>
        </w:rPr>
        <w:t>1. Przedmiot zamówienia</w:t>
      </w:r>
    </w:p>
    <w:p w14:paraId="6FA8F004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3F0CB3A0" w14:textId="4912BA29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  <w:r w:rsidRPr="00274BB1">
        <w:rPr>
          <w:rFonts w:ascii="Lato" w:hAnsi="Lato"/>
          <w:sz w:val="24"/>
          <w:szCs w:val="24"/>
        </w:rPr>
        <w:t>Przedmiotem zamówienia jest dostawa fabrycznie nowego aparatu ultrasonograficznego (USG) wraz z wyposażeniem, transportem, instalacją, uruchomieniem oraz przeszkoleniem personelu Zamawiającego.</w:t>
      </w:r>
    </w:p>
    <w:p w14:paraId="6E7C8292" w14:textId="39AA0669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02361057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2. Wymagania ogólne</w:t>
      </w:r>
    </w:p>
    <w:p w14:paraId="614E79AB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Oferowany aparat ultrasonograficzny musi stanowić wyrób medyczny dopuszczony do obrotu i używania na terytorium Rzeczypospolitej Polskiej, zgodnie z obowiązującymi przepisami prawa.</w:t>
      </w:r>
    </w:p>
    <w:p w14:paraId="49062CB6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spełniać wymagania określone w Rozporządzeniu Parlamentu Europejskiego i Rady (UE) 2017/745 (MDR). </w:t>
      </w:r>
    </w:p>
    <w:p w14:paraId="19827373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posiadać oznakowanie CE. </w:t>
      </w:r>
    </w:p>
    <w:p w14:paraId="1BB9F510" w14:textId="79DC7506" w:rsidR="00A36B58" w:rsidRPr="00A36B58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Wykonawca zobowiązany jest do dostarczenia wraz z urządzeniem: </w:t>
      </w:r>
    </w:p>
    <w:p w14:paraId="47FB1B0A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deklaracji zgodności UE, </w:t>
      </w:r>
    </w:p>
    <w:p w14:paraId="07493045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instrukcji obsługi w języku polskim, </w:t>
      </w:r>
    </w:p>
    <w:p w14:paraId="1DCD6E2E" w14:textId="77777777" w:rsidR="00A36B58" w:rsidRPr="00A36B58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dokumentacji technicznej, </w:t>
      </w:r>
    </w:p>
    <w:p w14:paraId="6D08AD81" w14:textId="4606F1C0" w:rsidR="00A36B58" w:rsidRPr="00274BB1" w:rsidRDefault="00A36B58" w:rsidP="00274BB1">
      <w:pPr>
        <w:numPr>
          <w:ilvl w:val="1"/>
          <w:numId w:val="11"/>
        </w:numPr>
        <w:spacing w:before="240" w:after="240"/>
        <w:ind w:left="714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karty gwarancyjnej.</w:t>
      </w:r>
    </w:p>
    <w:p w14:paraId="137535E2" w14:textId="77777777" w:rsidR="00274BB1" w:rsidRPr="00274BB1" w:rsidRDefault="00274BB1" w:rsidP="00274BB1">
      <w:pPr>
        <w:spacing w:before="240" w:after="240"/>
        <w:ind w:left="714"/>
        <w:contextualSpacing/>
        <w:rPr>
          <w:rFonts w:ascii="Lato" w:hAnsi="Lato" w:cs="Times New Roman"/>
          <w:color w:val="auto"/>
          <w:sz w:val="24"/>
          <w:szCs w:val="24"/>
        </w:rPr>
      </w:pPr>
    </w:p>
    <w:p w14:paraId="0604EF42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3. Parametry techniczne</w:t>
      </w:r>
    </w:p>
    <w:p w14:paraId="065B63A3" w14:textId="77777777" w:rsidR="00A36B58" w:rsidRPr="00A36B58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Szczegółowe wymagania techniczne oraz funkcjonalne zostały określone w tabeli stanowiącej integralną część niniejszego załącznika.</w:t>
      </w:r>
    </w:p>
    <w:p w14:paraId="4EB721E7" w14:textId="54A96910" w:rsidR="00A36B58" w:rsidRPr="00A36B58" w:rsidRDefault="00A36B58" w:rsidP="000A519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Tabela parametrów technicznych</w:t>
      </w:r>
      <w:r w:rsidR="000A5191">
        <w:rPr>
          <w:rFonts w:ascii="Lato" w:hAnsi="Lato" w:cs="Times New Roman"/>
          <w:color w:val="auto"/>
          <w:sz w:val="24"/>
          <w:szCs w:val="24"/>
        </w:rPr>
        <w:t xml:space="preserve"> </w:t>
      </w:r>
      <w:r w:rsidRPr="00A36B58">
        <w:rPr>
          <w:rFonts w:ascii="Lato" w:hAnsi="Lato" w:cs="Times New Roman"/>
          <w:color w:val="auto"/>
          <w:sz w:val="24"/>
          <w:szCs w:val="24"/>
        </w:rPr>
        <w:t>określa wymagania minimalne, których spełnienie jest obowiązkowe</w:t>
      </w:r>
      <w:r w:rsidR="00047EE6">
        <w:rPr>
          <w:rFonts w:ascii="Lato" w:hAnsi="Lato" w:cs="Times New Roman"/>
          <w:color w:val="auto"/>
          <w:sz w:val="24"/>
          <w:szCs w:val="24"/>
        </w:rPr>
        <w:t>.</w:t>
      </w:r>
    </w:p>
    <w:p w14:paraId="3B07CDAA" w14:textId="77777777" w:rsidR="00274BB1" w:rsidRPr="00274BB1" w:rsidRDefault="00274BB1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</w:p>
    <w:p w14:paraId="26241491" w14:textId="4503BA1D" w:rsidR="00A36B58" w:rsidRPr="00274BB1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274BB1">
        <w:rPr>
          <w:rFonts w:ascii="Lato" w:hAnsi="Lato" w:cs="Times New Roman"/>
          <w:color w:val="auto"/>
          <w:sz w:val="24"/>
          <w:szCs w:val="24"/>
        </w:rPr>
        <w:t>Wykonawca zobowiązany jest do:</w:t>
      </w:r>
    </w:p>
    <w:p w14:paraId="5135BDB1" w14:textId="77777777" w:rsidR="00A36B58" w:rsidRPr="00A36B58" w:rsidRDefault="00A36B58" w:rsidP="00274BB1">
      <w:pPr>
        <w:numPr>
          <w:ilvl w:val="0"/>
          <w:numId w:val="12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wypełnienia wszystkich pozycji tabeli, </w:t>
      </w:r>
    </w:p>
    <w:p w14:paraId="15BAFFED" w14:textId="020C6086" w:rsidR="00A36B58" w:rsidRPr="00A36B58" w:rsidRDefault="00A36B58" w:rsidP="00274BB1">
      <w:pPr>
        <w:numPr>
          <w:ilvl w:val="0"/>
          <w:numId w:val="12"/>
        </w:numPr>
        <w:spacing w:before="240" w:after="240" w:line="360" w:lineRule="auto"/>
        <w:ind w:left="357" w:hanging="357"/>
        <w:contextualSpacing/>
        <w:rPr>
          <w:rFonts w:ascii="Lato" w:hAnsi="Lato" w:cs="Times New Roman"/>
          <w:color w:val="auto"/>
          <w:sz w:val="22"/>
          <w:szCs w:val="22"/>
        </w:rPr>
      </w:pPr>
      <w:r w:rsidRPr="00A36B58">
        <w:rPr>
          <w:rFonts w:ascii="Lato" w:hAnsi="Lato" w:cs="Times New Roman"/>
          <w:color w:val="auto"/>
          <w:sz w:val="22"/>
          <w:szCs w:val="22"/>
        </w:rPr>
        <w:t xml:space="preserve">potwierdzenia spełnienia wymaganych parametrów poprzez wskazanie wartości </w:t>
      </w:r>
      <w:r w:rsidR="00F05F39">
        <w:rPr>
          <w:rFonts w:ascii="Lato" w:hAnsi="Lato" w:cs="Times New Roman"/>
          <w:color w:val="auto"/>
          <w:sz w:val="22"/>
          <w:szCs w:val="22"/>
        </w:rPr>
        <w:t xml:space="preserve">i </w:t>
      </w:r>
      <w:r w:rsidRPr="00A36B58">
        <w:rPr>
          <w:rFonts w:ascii="Lato" w:hAnsi="Lato" w:cs="Times New Roman"/>
          <w:color w:val="auto"/>
          <w:sz w:val="22"/>
          <w:szCs w:val="22"/>
        </w:rPr>
        <w:t xml:space="preserve">zaznaczenie „TAK/NIE”, </w:t>
      </w:r>
    </w:p>
    <w:p w14:paraId="4DC8F404" w14:textId="3BBEA497" w:rsidR="00EC0FCC" w:rsidRDefault="00A36B58" w:rsidP="00274BB1">
      <w:pPr>
        <w:spacing w:before="240" w:after="240"/>
        <w:contextualSpacing/>
        <w:rPr>
          <w:rFonts w:ascii="Lato" w:hAnsi="Lato" w:cs="Times New Roman"/>
          <w:color w:val="auto"/>
          <w:sz w:val="22"/>
          <w:szCs w:val="22"/>
        </w:rPr>
      </w:pPr>
      <w:r w:rsidRPr="00A36B58">
        <w:rPr>
          <w:rFonts w:ascii="Lato" w:hAnsi="Lato" w:cs="Times New Roman"/>
          <w:color w:val="auto"/>
          <w:sz w:val="22"/>
          <w:szCs w:val="22"/>
        </w:rPr>
        <w:t>Niespełnienie któregokolwiek z parametrów minimalnych określonych w tabeli skutkować będzie odrzuceniem oferty jako niezgodnej z wymaganiami Zamawiającego.</w:t>
      </w:r>
    </w:p>
    <w:p w14:paraId="1BBD1717" w14:textId="2C0C381B" w:rsidR="00274BB1" w:rsidRPr="00EA7696" w:rsidRDefault="00274BB1" w:rsidP="00274BB1">
      <w:pPr>
        <w:spacing w:before="240" w:after="240"/>
        <w:contextualSpacing/>
        <w:rPr>
          <w:rFonts w:ascii="Lato" w:hAnsi="Lato" w:cs="Times New Roman"/>
          <w:b/>
          <w:bCs/>
          <w:i/>
          <w:iCs/>
          <w:color w:val="auto"/>
          <w:sz w:val="24"/>
          <w:szCs w:val="24"/>
        </w:rPr>
      </w:pPr>
    </w:p>
    <w:p w14:paraId="273ABC83" w14:textId="77777777" w:rsidR="00606487" w:rsidRDefault="00606487"/>
    <w:p w14:paraId="55A4C4FE" w14:textId="1454E5D7" w:rsidR="00C9046B" w:rsidRDefault="00C9046B">
      <w:pPr>
        <w:rPr>
          <w:rFonts w:ascii="Aptos" w:hAnsi="Aptos"/>
        </w:rPr>
      </w:pPr>
    </w:p>
    <w:p w14:paraId="18021CE3" w14:textId="60081E78" w:rsidR="00A36B58" w:rsidRDefault="00A36B58">
      <w:pPr>
        <w:rPr>
          <w:rFonts w:ascii="Aptos" w:hAnsi="Aptos"/>
        </w:rPr>
      </w:pPr>
    </w:p>
    <w:p w14:paraId="3285D9C8" w14:textId="54008E9E" w:rsidR="00F05F39" w:rsidRDefault="00F05F39">
      <w:pPr>
        <w:rPr>
          <w:rFonts w:ascii="Aptos" w:hAnsi="Aptos"/>
        </w:rPr>
      </w:pPr>
    </w:p>
    <w:p w14:paraId="346C2FBF" w14:textId="35707EE4" w:rsidR="00F05F39" w:rsidRDefault="00F05F39">
      <w:pPr>
        <w:rPr>
          <w:rFonts w:ascii="Aptos" w:hAnsi="Aptos"/>
        </w:rPr>
      </w:pPr>
    </w:p>
    <w:p w14:paraId="37C0B5C3" w14:textId="77777777" w:rsidR="00F05F39" w:rsidRDefault="00F05F39">
      <w:pPr>
        <w:rPr>
          <w:rFonts w:ascii="Aptos" w:hAnsi="Aptos"/>
        </w:rPr>
      </w:pPr>
    </w:p>
    <w:p w14:paraId="18FC501D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981E1AF" w14:textId="77777777" w:rsidR="005E6B61" w:rsidRDefault="005E6B61" w:rsidP="005E6B61">
      <w:pPr>
        <w:pStyle w:val="Bezodstpw1"/>
        <w:spacing w:line="360" w:lineRule="auto"/>
        <w:rPr>
          <w:rFonts w:ascii="Lato" w:hAnsi="Lato"/>
          <w:sz w:val="16"/>
          <w:szCs w:val="16"/>
        </w:rPr>
      </w:pPr>
      <w:r w:rsidRPr="001C2D3F">
        <w:rPr>
          <w:rFonts w:ascii="Lato" w:hAnsi="Lato"/>
        </w:rPr>
        <w:lastRenderedPageBreak/>
        <w:t>Marka/model aparatu ultrasonograficznego</w:t>
      </w:r>
      <w:r w:rsidRPr="009D385C">
        <w:rPr>
          <w:rFonts w:ascii="Lato" w:hAnsi="Lato"/>
          <w:sz w:val="16"/>
          <w:szCs w:val="16"/>
        </w:rPr>
        <w:t xml:space="preserve"> </w:t>
      </w:r>
      <w:r>
        <w:rPr>
          <w:rFonts w:ascii="Lato" w:hAnsi="Lato"/>
          <w:sz w:val="16"/>
          <w:szCs w:val="16"/>
        </w:rPr>
        <w:t xml:space="preserve"> ………………………………………………………………………………………………………………….</w:t>
      </w:r>
    </w:p>
    <w:p w14:paraId="66BBD3EF" w14:textId="77777777" w:rsidR="005E6B61" w:rsidRDefault="005E6B61" w:rsidP="005E6B61">
      <w:pPr>
        <w:pStyle w:val="Bezodstpw1"/>
        <w:spacing w:line="360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54EA11" w14:textId="4F1C80A4" w:rsidR="005E6B61" w:rsidRDefault="005E6B61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Style w:val="Tabela-Siatka"/>
        <w:tblW w:w="9775" w:type="dxa"/>
        <w:tblLook w:val="04A0" w:firstRow="1" w:lastRow="0" w:firstColumn="1" w:lastColumn="0" w:noHBand="0" w:noVBand="1"/>
      </w:tblPr>
      <w:tblGrid>
        <w:gridCol w:w="562"/>
        <w:gridCol w:w="4111"/>
        <w:gridCol w:w="3543"/>
        <w:gridCol w:w="1559"/>
      </w:tblGrid>
      <w:tr w:rsidR="005E6B61" w14:paraId="68D5C6B5" w14:textId="77777777" w:rsidTr="00A34ADD">
        <w:trPr>
          <w:trHeight w:val="546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49C7308F" w14:textId="77777777" w:rsidR="005E6B61" w:rsidRPr="001C2D3F" w:rsidRDefault="005E6B61" w:rsidP="00A34ADD">
            <w:pPr>
              <w:pStyle w:val="Bezodstpw1"/>
              <w:spacing w:line="276" w:lineRule="auto"/>
              <w:jc w:val="center"/>
              <w:rPr>
                <w:rFonts w:ascii="Lato" w:hAnsi="Lato" w:cs="Arial"/>
                <w:b/>
                <w:bCs/>
                <w:iCs/>
                <w:sz w:val="18"/>
                <w:szCs w:val="18"/>
              </w:rPr>
            </w:pPr>
            <w:r w:rsidRPr="001C2D3F">
              <w:rPr>
                <w:rFonts w:ascii="Lato" w:hAnsi="Lato" w:cs="Arial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14:paraId="799EAD98" w14:textId="77777777" w:rsidR="005E6B61" w:rsidRPr="001C2D3F" w:rsidRDefault="005E6B61" w:rsidP="00A34ADD">
            <w:pPr>
              <w:pStyle w:val="Bezodstpw1"/>
              <w:spacing w:line="276" w:lineRule="auto"/>
              <w:jc w:val="center"/>
              <w:rPr>
                <w:rFonts w:ascii="Lato" w:hAnsi="Lato" w:cs="Arial"/>
                <w:b/>
                <w:bCs/>
                <w:iCs/>
                <w:sz w:val="18"/>
                <w:szCs w:val="18"/>
              </w:rPr>
            </w:pPr>
            <w:r w:rsidRPr="001C2D3F">
              <w:rPr>
                <w:rFonts w:ascii="Lato" w:hAnsi="Lato"/>
                <w:b/>
                <w:bCs/>
                <w:sz w:val="18"/>
                <w:szCs w:val="18"/>
              </w:rPr>
              <w:t>Parametr wymagany przez Zamawiającego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5776A3A4" w14:textId="77777777" w:rsidR="005E6B61" w:rsidRPr="009D385C" w:rsidRDefault="005E6B61" w:rsidP="00A34ADD">
            <w:pPr>
              <w:pStyle w:val="Bezodstpw1"/>
              <w:spacing w:line="276" w:lineRule="auto"/>
              <w:jc w:val="center"/>
              <w:rPr>
                <w:rFonts w:ascii="Lato" w:hAnsi="Lato" w:cs="Arial"/>
                <w:b/>
                <w:bCs/>
                <w:iCs/>
                <w:sz w:val="18"/>
                <w:szCs w:val="18"/>
              </w:rPr>
            </w:pPr>
            <w:r w:rsidRPr="009D385C">
              <w:rPr>
                <w:rFonts w:ascii="Lato" w:hAnsi="Lato"/>
                <w:b/>
                <w:bCs/>
                <w:sz w:val="18"/>
                <w:szCs w:val="18"/>
              </w:rPr>
              <w:t>Parametry oferowane (wpisać)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7D70BB7E" w14:textId="77777777" w:rsidR="005E6B61" w:rsidRPr="009D385C" w:rsidRDefault="005E6B61" w:rsidP="00A34ADD">
            <w:pPr>
              <w:pStyle w:val="Bezodstpw1"/>
              <w:spacing w:line="276" w:lineRule="auto"/>
              <w:jc w:val="center"/>
              <w:rPr>
                <w:rFonts w:ascii="Lato" w:hAnsi="Lato" w:cs="Arial"/>
                <w:b/>
                <w:bCs/>
                <w:iCs/>
                <w:sz w:val="18"/>
                <w:szCs w:val="18"/>
              </w:rPr>
            </w:pPr>
            <w:r w:rsidRPr="009D385C">
              <w:rPr>
                <w:rFonts w:ascii="Lato" w:hAnsi="Lato"/>
                <w:b/>
                <w:bCs/>
                <w:sz w:val="18"/>
                <w:szCs w:val="18"/>
              </w:rPr>
              <w:t>Spełnia (TAK/NIE)</w:t>
            </w:r>
          </w:p>
        </w:tc>
      </w:tr>
      <w:tr w:rsidR="005E6B61" w14:paraId="1FC6B8F0" w14:textId="77777777" w:rsidTr="00A34ADD">
        <w:tc>
          <w:tcPr>
            <w:tcW w:w="562" w:type="dxa"/>
          </w:tcPr>
          <w:p w14:paraId="6C350A5B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14:paraId="49DB47E2" w14:textId="77777777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sz w:val="18"/>
                <w:szCs w:val="18"/>
              </w:rPr>
              <w:t>Aparat fabrycznie nowy, rok produkcji min. 2026</w:t>
            </w:r>
          </w:p>
        </w:tc>
        <w:tc>
          <w:tcPr>
            <w:tcW w:w="3543" w:type="dxa"/>
          </w:tcPr>
          <w:p w14:paraId="7C6188A2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C39F65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104C2626" w14:textId="77777777" w:rsidTr="00A34ADD">
        <w:tc>
          <w:tcPr>
            <w:tcW w:w="562" w:type="dxa"/>
          </w:tcPr>
          <w:p w14:paraId="25B1A176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A8BF047" w14:textId="0A1D9C64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Liczba procesowych cyfrowych kanałów przetwarzania min.  4 000 000</w:t>
            </w:r>
          </w:p>
        </w:tc>
        <w:tc>
          <w:tcPr>
            <w:tcW w:w="3543" w:type="dxa"/>
          </w:tcPr>
          <w:p w14:paraId="558DA769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5C5C42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040F5915" w14:textId="77777777" w:rsidTr="00A34ADD">
        <w:tc>
          <w:tcPr>
            <w:tcW w:w="562" w:type="dxa"/>
          </w:tcPr>
          <w:p w14:paraId="54602EEF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14:paraId="08F56A55" w14:textId="7B7FDB82" w:rsidR="005E6B61" w:rsidRPr="00743224" w:rsidRDefault="005E6B61" w:rsidP="00743224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Dynamika aparatu min. 350 dB</w:t>
            </w:r>
          </w:p>
        </w:tc>
        <w:tc>
          <w:tcPr>
            <w:tcW w:w="3543" w:type="dxa"/>
          </w:tcPr>
          <w:p w14:paraId="49FCFABF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2C5040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11D5CB43" w14:textId="77777777" w:rsidTr="00A34ADD">
        <w:tc>
          <w:tcPr>
            <w:tcW w:w="562" w:type="dxa"/>
          </w:tcPr>
          <w:p w14:paraId="5BD92616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14:paraId="34970152" w14:textId="3C009697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Monitor kolorowy OLED/LED, min. 23,5” o rozdzielczości min. 1920 x 1080 px lub równoważny, tj. monitor wykonany w innej technologii wyświetlania, zapewniający co najmniej równoważne parametry użytkowe, w szczególności w zakresie jakości odwzorowania obrazu, kontrastu, jasności, kątów widzenia oraz czytelności obrazu, umożliwiający komfortową ocenę diagnostyczną.</w:t>
            </w:r>
          </w:p>
        </w:tc>
        <w:tc>
          <w:tcPr>
            <w:tcW w:w="3543" w:type="dxa"/>
          </w:tcPr>
          <w:p w14:paraId="201A6CC6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CBB46F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101468FE" w14:textId="77777777" w:rsidTr="00A34ADD">
        <w:tc>
          <w:tcPr>
            <w:tcW w:w="562" w:type="dxa"/>
          </w:tcPr>
          <w:p w14:paraId="51E38103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14:paraId="1FD9285C" w14:textId="56D994C7" w:rsidR="005E6B61" w:rsidRPr="00743224" w:rsidRDefault="005E6B61" w:rsidP="00A34ADD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Panel dotykowy min. 12” wspomagający obsługę aparatu pozwalający na zmianę parametrów za pomocą dotyku (jak w tablecie)</w:t>
            </w:r>
          </w:p>
        </w:tc>
        <w:tc>
          <w:tcPr>
            <w:tcW w:w="3543" w:type="dxa"/>
          </w:tcPr>
          <w:p w14:paraId="68EE03D9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167F0A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0564833E" w14:textId="77777777" w:rsidTr="00A34ADD">
        <w:tc>
          <w:tcPr>
            <w:tcW w:w="562" w:type="dxa"/>
          </w:tcPr>
          <w:p w14:paraId="7A0CA140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6</w:t>
            </w:r>
          </w:p>
        </w:tc>
        <w:tc>
          <w:tcPr>
            <w:tcW w:w="4111" w:type="dxa"/>
          </w:tcPr>
          <w:p w14:paraId="5193114E" w14:textId="675B90D8" w:rsidR="005E6B61" w:rsidRPr="00743224" w:rsidRDefault="005E6B61" w:rsidP="00A34ADD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Monitor umieszczony na ruchomym wysięgniku, regulacja lewo-prawo (min. +/- 180°), góra-dół (min. 15 cm), pochył przód-tył (min. +/-45°)</w:t>
            </w:r>
          </w:p>
        </w:tc>
        <w:tc>
          <w:tcPr>
            <w:tcW w:w="3543" w:type="dxa"/>
          </w:tcPr>
          <w:p w14:paraId="120BBD52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6AC06A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3738E4AF" w14:textId="77777777" w:rsidTr="00A34ADD">
        <w:tc>
          <w:tcPr>
            <w:tcW w:w="562" w:type="dxa"/>
          </w:tcPr>
          <w:p w14:paraId="7C0BA81A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7</w:t>
            </w:r>
          </w:p>
        </w:tc>
        <w:tc>
          <w:tcPr>
            <w:tcW w:w="4111" w:type="dxa"/>
          </w:tcPr>
          <w:p w14:paraId="663CF1B1" w14:textId="71A03092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Zakres częstotliwości pracy ultrasonografu min. 1.0 MHz do 25.0 MHz</w:t>
            </w:r>
          </w:p>
        </w:tc>
        <w:tc>
          <w:tcPr>
            <w:tcW w:w="3543" w:type="dxa"/>
          </w:tcPr>
          <w:p w14:paraId="4B110411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D5E82D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4A3E6FD4" w14:textId="77777777" w:rsidTr="00A34ADD">
        <w:tc>
          <w:tcPr>
            <w:tcW w:w="562" w:type="dxa"/>
          </w:tcPr>
          <w:p w14:paraId="1CA9DB5A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8</w:t>
            </w:r>
          </w:p>
        </w:tc>
        <w:tc>
          <w:tcPr>
            <w:tcW w:w="4111" w:type="dxa"/>
          </w:tcPr>
          <w:p w14:paraId="3B50D400" w14:textId="1EAA89E0" w:rsidR="005E6B61" w:rsidRPr="00743224" w:rsidRDefault="005E6B61" w:rsidP="00A34ADD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Fabrycznie zainstalowane zasilanie bateryjne pozwalające na wprowadzenie systemu w stan uśpienia, a następnie wybudzenie go w czasie maks. 30 sek.</w:t>
            </w:r>
          </w:p>
        </w:tc>
        <w:tc>
          <w:tcPr>
            <w:tcW w:w="3543" w:type="dxa"/>
          </w:tcPr>
          <w:p w14:paraId="26E1E8B5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A92006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1C4DAAE5" w14:textId="77777777" w:rsidTr="00A34ADD">
        <w:tc>
          <w:tcPr>
            <w:tcW w:w="562" w:type="dxa"/>
          </w:tcPr>
          <w:p w14:paraId="5854F633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14:paraId="4E75E8BB" w14:textId="4C3F8E41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Wysuwana z pulpitu, podświetlana klawiatura alfanumeryczna do wprowadzania danych</w:t>
            </w:r>
          </w:p>
        </w:tc>
        <w:tc>
          <w:tcPr>
            <w:tcW w:w="3543" w:type="dxa"/>
          </w:tcPr>
          <w:p w14:paraId="1C6E1E7C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9438A3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41B78904" w14:textId="77777777" w:rsidTr="00A34ADD">
        <w:tc>
          <w:tcPr>
            <w:tcW w:w="562" w:type="dxa"/>
          </w:tcPr>
          <w:p w14:paraId="6AA1D952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10</w:t>
            </w:r>
          </w:p>
        </w:tc>
        <w:tc>
          <w:tcPr>
            <w:tcW w:w="4111" w:type="dxa"/>
          </w:tcPr>
          <w:p w14:paraId="5197C6E9" w14:textId="409AA17C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Wewnętrzny dysk twardy ultrasonografu min. 1 TB</w:t>
            </w:r>
          </w:p>
        </w:tc>
        <w:tc>
          <w:tcPr>
            <w:tcW w:w="3543" w:type="dxa"/>
          </w:tcPr>
          <w:p w14:paraId="46B6B76E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A7C82E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7C0BAA93" w14:textId="77777777" w:rsidTr="00A34ADD">
        <w:tc>
          <w:tcPr>
            <w:tcW w:w="562" w:type="dxa"/>
          </w:tcPr>
          <w:p w14:paraId="39104568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11</w:t>
            </w:r>
          </w:p>
        </w:tc>
        <w:tc>
          <w:tcPr>
            <w:tcW w:w="4111" w:type="dxa"/>
          </w:tcPr>
          <w:p w14:paraId="40437049" w14:textId="46EA9169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Częstotliwość odświeżania obrazu 2D min. 2800 obrazów/s</w:t>
            </w:r>
          </w:p>
        </w:tc>
        <w:tc>
          <w:tcPr>
            <w:tcW w:w="3543" w:type="dxa"/>
          </w:tcPr>
          <w:p w14:paraId="763781A0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4C08C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552F0F4D" w14:textId="77777777" w:rsidTr="00A34ADD">
        <w:tc>
          <w:tcPr>
            <w:tcW w:w="562" w:type="dxa"/>
          </w:tcPr>
          <w:p w14:paraId="669BC2EF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12</w:t>
            </w:r>
          </w:p>
        </w:tc>
        <w:tc>
          <w:tcPr>
            <w:tcW w:w="4111" w:type="dxa"/>
          </w:tcPr>
          <w:p w14:paraId="00923CA5" w14:textId="352E39A1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Doppler pulsacyjny (PWD) rejestrowane prędkości maksymalne (przy zerowym kącie bramki) min. od -9,9 m/s do 0 oraz od 0 do +9,9 m/s; Color Doppler (CD) rejestrowane prędkości maksymalne min. -300 cm/s do 0 oraz 0 do +300 cm/s.</w:t>
            </w:r>
          </w:p>
        </w:tc>
        <w:tc>
          <w:tcPr>
            <w:tcW w:w="3543" w:type="dxa"/>
          </w:tcPr>
          <w:p w14:paraId="052D360D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7F355D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274F3C52" w14:textId="77777777" w:rsidTr="00A34ADD">
        <w:tc>
          <w:tcPr>
            <w:tcW w:w="562" w:type="dxa"/>
          </w:tcPr>
          <w:p w14:paraId="096AE7B6" w14:textId="777777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13</w:t>
            </w:r>
          </w:p>
        </w:tc>
        <w:tc>
          <w:tcPr>
            <w:tcW w:w="4111" w:type="dxa"/>
          </w:tcPr>
          <w:p w14:paraId="6547EE1B" w14:textId="4B291722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Głowica sektorowa do badań kardiologicznych, wykonana w technologii ukierunkowanej polaryzacji kryształów (ilość elementów min. 80) lub w technologii matrycowej (min. 800 elementów); szerokopasmowa, o zakresie częstotliwości  min. 1.0 MHz -6.0 MHz (+/- 1MHz); obrazowanie harmoniczne; kąt widzenia min. 90°</w:t>
            </w:r>
          </w:p>
        </w:tc>
        <w:tc>
          <w:tcPr>
            <w:tcW w:w="3543" w:type="dxa"/>
          </w:tcPr>
          <w:p w14:paraId="13867C78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61C855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5201D14C" w14:textId="77777777" w:rsidTr="00A34ADD">
        <w:tc>
          <w:tcPr>
            <w:tcW w:w="562" w:type="dxa"/>
          </w:tcPr>
          <w:p w14:paraId="03DF320E" w14:textId="36BCC38D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14</w:t>
            </w:r>
          </w:p>
        </w:tc>
        <w:tc>
          <w:tcPr>
            <w:tcW w:w="4111" w:type="dxa"/>
          </w:tcPr>
          <w:p w14:paraId="248FFE48" w14:textId="3C40C6B7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Głowica convex wykonana w technologii ukierunkowanej polaryzacji kryształów (min. 300 elementów akustycznych) lub wykonana w technologii matrycowej min. 900 elementów akustycznych; szerokopasmowa o zakresie częstotliwości  min.  1.0 – 6.0 MHz (+/- 1MHz), Kąt widzenia min.  110°; obrazowanie harmoniczne.</w:t>
            </w:r>
          </w:p>
        </w:tc>
        <w:tc>
          <w:tcPr>
            <w:tcW w:w="3543" w:type="dxa"/>
          </w:tcPr>
          <w:p w14:paraId="431AD6AA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AA0EAC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47FD15D9" w14:textId="77777777" w:rsidTr="00A34ADD">
        <w:tc>
          <w:tcPr>
            <w:tcW w:w="562" w:type="dxa"/>
          </w:tcPr>
          <w:p w14:paraId="1C6A23FC" w14:textId="3E95C920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15</w:t>
            </w:r>
          </w:p>
        </w:tc>
        <w:tc>
          <w:tcPr>
            <w:tcW w:w="4111" w:type="dxa"/>
          </w:tcPr>
          <w:p w14:paraId="2EF34733" w14:textId="0E2E68DB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 xml:space="preserve">Głowica liniowa szerokopasmowa o zakresie częstotliwości  emitowanych min. 2.0 – 12.0 MHz (+/- 1 MHz); obrazowanie harmoniczne; liczba </w:t>
            </w:r>
            <w:r w:rsidRPr="00743224">
              <w:rPr>
                <w:rFonts w:asciiTheme="minorHAnsi" w:hAnsiTheme="minorHAnsi" w:cstheme="minorHAnsi"/>
              </w:rPr>
              <w:lastRenderedPageBreak/>
              <w:t>elementów akustycznych  min. 300; Długość czoła głowicy (FOV) max. 39 mm</w:t>
            </w:r>
          </w:p>
        </w:tc>
        <w:tc>
          <w:tcPr>
            <w:tcW w:w="3543" w:type="dxa"/>
          </w:tcPr>
          <w:p w14:paraId="45FF4266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318D8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2C65DFB9" w14:textId="77777777" w:rsidTr="00A34ADD">
        <w:tc>
          <w:tcPr>
            <w:tcW w:w="562" w:type="dxa"/>
          </w:tcPr>
          <w:p w14:paraId="0405AF5D" w14:textId="6D7A275A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16</w:t>
            </w:r>
          </w:p>
        </w:tc>
        <w:tc>
          <w:tcPr>
            <w:tcW w:w="4111" w:type="dxa"/>
          </w:tcPr>
          <w:p w14:paraId="692546D1" w14:textId="522C425D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Głowica liniowa wysokiej częstotliwości, wykonaną w technologii ukierunkowanej polaryzacji kryształów lub matrycowej szerokopasmowa o zakresie częstotliwości min. 2.0 – 22.0 MHz (+/- 1MHz); liczba elementów akustycznych min. 1900; długość głowicy (FOV) min. 50 mm</w:t>
            </w:r>
          </w:p>
        </w:tc>
        <w:tc>
          <w:tcPr>
            <w:tcW w:w="3543" w:type="dxa"/>
          </w:tcPr>
          <w:p w14:paraId="561ABD6E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E20851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59344328" w14:textId="77777777" w:rsidTr="00A34ADD">
        <w:tc>
          <w:tcPr>
            <w:tcW w:w="562" w:type="dxa"/>
          </w:tcPr>
          <w:p w14:paraId="0D4AC493" w14:textId="5B0CEF77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17</w:t>
            </w:r>
          </w:p>
        </w:tc>
        <w:tc>
          <w:tcPr>
            <w:tcW w:w="4111" w:type="dxa"/>
          </w:tcPr>
          <w:p w14:paraId="0863F6AD" w14:textId="4B49899E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Elastografia uciskowa typu Strain</w:t>
            </w:r>
          </w:p>
        </w:tc>
        <w:tc>
          <w:tcPr>
            <w:tcW w:w="3543" w:type="dxa"/>
          </w:tcPr>
          <w:p w14:paraId="7DFAF1F5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213D2A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549D3EE2" w14:textId="77777777" w:rsidTr="00A34ADD">
        <w:tc>
          <w:tcPr>
            <w:tcW w:w="562" w:type="dxa"/>
          </w:tcPr>
          <w:p w14:paraId="0DE3ADC3" w14:textId="32051E6E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18</w:t>
            </w:r>
          </w:p>
        </w:tc>
        <w:tc>
          <w:tcPr>
            <w:tcW w:w="4111" w:type="dxa"/>
          </w:tcPr>
          <w:p w14:paraId="728DCB88" w14:textId="1990AAE9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Elastografia fali poprzecznej typu ShearWave lub równoważna, tj. zaawansowana technika obrazowania umożliwiająca ilościową ocenę sztywności tkanek w czasie rzeczywistym, z prezentacją w formie mapy kolorowej oraz wartości liczbowych, zapewniająca wysoką powtarzalność i dokładność pomiarów. do badań m.in. wątroby, piersi</w:t>
            </w:r>
          </w:p>
        </w:tc>
        <w:tc>
          <w:tcPr>
            <w:tcW w:w="3543" w:type="dxa"/>
          </w:tcPr>
          <w:p w14:paraId="44C61B5D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49B78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2E54A543" w14:textId="77777777" w:rsidTr="00A34ADD">
        <w:tc>
          <w:tcPr>
            <w:tcW w:w="562" w:type="dxa"/>
          </w:tcPr>
          <w:p w14:paraId="482FDD5E" w14:textId="4F107393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19</w:t>
            </w:r>
          </w:p>
        </w:tc>
        <w:tc>
          <w:tcPr>
            <w:tcW w:w="4111" w:type="dxa"/>
          </w:tcPr>
          <w:p w14:paraId="6F4C34DD" w14:textId="452839DA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Specjalistyczne oprogramowanie wraz z pełnymi pakietami pomiarowymi do badań min.: radiologicznych (jama brzuszna, tkanki miękkie, powierzchniowe, mięśniowo-szkieletowe) oraz echokardiograficznych</w:t>
            </w:r>
          </w:p>
        </w:tc>
        <w:tc>
          <w:tcPr>
            <w:tcW w:w="3543" w:type="dxa"/>
          </w:tcPr>
          <w:p w14:paraId="5994FAB2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62549B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65214A99" w14:textId="77777777" w:rsidTr="00A34ADD">
        <w:tc>
          <w:tcPr>
            <w:tcW w:w="562" w:type="dxa"/>
          </w:tcPr>
          <w:p w14:paraId="33C7BF00" w14:textId="7BDAD2D2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20</w:t>
            </w:r>
          </w:p>
        </w:tc>
        <w:tc>
          <w:tcPr>
            <w:tcW w:w="4111" w:type="dxa"/>
          </w:tcPr>
          <w:p w14:paraId="10F721CB" w14:textId="35D403DD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Automatyczna optymalizacja widma dopplerowskiego przy pomocy jednego przycisku (m.in. automatyczne dopasowanie linii bazowej oraz PRF)</w:t>
            </w:r>
          </w:p>
        </w:tc>
        <w:tc>
          <w:tcPr>
            <w:tcW w:w="3543" w:type="dxa"/>
          </w:tcPr>
          <w:p w14:paraId="73D82476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FBBA27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02A3A191" w14:textId="77777777" w:rsidTr="00A34ADD">
        <w:tc>
          <w:tcPr>
            <w:tcW w:w="562" w:type="dxa"/>
          </w:tcPr>
          <w:p w14:paraId="0A0AD0CE" w14:textId="1111366D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21</w:t>
            </w:r>
          </w:p>
        </w:tc>
        <w:tc>
          <w:tcPr>
            <w:tcW w:w="4111" w:type="dxa"/>
          </w:tcPr>
          <w:p w14:paraId="5BF937E4" w14:textId="7E39C23E" w:rsidR="005E6B61" w:rsidRPr="00743224" w:rsidRDefault="005E6B61" w:rsidP="005E6B61">
            <w:pPr>
              <w:rPr>
                <w:rFonts w:asciiTheme="minorHAnsi" w:hAnsiTheme="minorHAnsi" w:cstheme="minorHAnsi"/>
              </w:rPr>
            </w:pPr>
            <w:r w:rsidRPr="00743224">
              <w:rPr>
                <w:rFonts w:asciiTheme="minorHAnsi" w:hAnsiTheme="minorHAnsi" w:cstheme="minorHAnsi"/>
              </w:rPr>
              <w:t>Automatyczny obrys spektrum i wyznaczanie parametrów  przepływu na zatrzymanym spektrum oraz w czasie rzeczywistym na ruchomym spektrum (min. S, D, PI,RI, HR)</w:t>
            </w:r>
          </w:p>
        </w:tc>
        <w:tc>
          <w:tcPr>
            <w:tcW w:w="3543" w:type="dxa"/>
          </w:tcPr>
          <w:p w14:paraId="02E2037E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ACAE33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565AD51F" w14:textId="77777777" w:rsidTr="00A34ADD">
        <w:tc>
          <w:tcPr>
            <w:tcW w:w="562" w:type="dxa"/>
          </w:tcPr>
          <w:p w14:paraId="476D251E" w14:textId="50EC3636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22</w:t>
            </w:r>
          </w:p>
        </w:tc>
        <w:tc>
          <w:tcPr>
            <w:tcW w:w="4111" w:type="dxa"/>
          </w:tcPr>
          <w:p w14:paraId="4135CFF5" w14:textId="34192EB9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Funkcja automatycznego ustawiania parametrów bramki dopplerowskiej w naczyniu (wstawianie bramki, korekcja kąta i kierunku) uruchamiana za pomocą jednego przycisku.</w:t>
            </w:r>
          </w:p>
        </w:tc>
        <w:tc>
          <w:tcPr>
            <w:tcW w:w="3543" w:type="dxa"/>
          </w:tcPr>
          <w:p w14:paraId="4877BE99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7D032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704A3857" w14:textId="77777777" w:rsidTr="00A34ADD">
        <w:tc>
          <w:tcPr>
            <w:tcW w:w="562" w:type="dxa"/>
          </w:tcPr>
          <w:p w14:paraId="49B0233C" w14:textId="0B229B94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23</w:t>
            </w:r>
          </w:p>
        </w:tc>
        <w:tc>
          <w:tcPr>
            <w:tcW w:w="4111" w:type="dxa"/>
          </w:tcPr>
          <w:p w14:paraId="054492E9" w14:textId="4EA9CAEB" w:rsidR="005E6B61" w:rsidRPr="00743224" w:rsidRDefault="005E6B61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sz w:val="18"/>
                <w:szCs w:val="18"/>
              </w:rPr>
              <w:t>Drukarka medyczna</w:t>
            </w:r>
          </w:p>
        </w:tc>
        <w:tc>
          <w:tcPr>
            <w:tcW w:w="3543" w:type="dxa"/>
          </w:tcPr>
          <w:p w14:paraId="32C4AD84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41759F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5E6B61" w14:paraId="045728DC" w14:textId="77777777" w:rsidTr="00A34ADD">
        <w:tc>
          <w:tcPr>
            <w:tcW w:w="562" w:type="dxa"/>
          </w:tcPr>
          <w:p w14:paraId="095D560C" w14:textId="5B6D5D54" w:rsidR="005E6B61" w:rsidRPr="00743224" w:rsidRDefault="005E6B61" w:rsidP="00A34ADD">
            <w:pPr>
              <w:pStyle w:val="Bezodstpw1"/>
              <w:spacing w:line="276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24</w:t>
            </w:r>
          </w:p>
        </w:tc>
        <w:tc>
          <w:tcPr>
            <w:tcW w:w="4111" w:type="dxa"/>
          </w:tcPr>
          <w:p w14:paraId="5CBAB4FE" w14:textId="2528ABAA" w:rsidR="005E6B61" w:rsidRPr="00743224" w:rsidRDefault="00743224" w:rsidP="00A34ADD">
            <w:pPr>
              <w:pStyle w:val="Bezodstpw1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43224">
              <w:rPr>
                <w:rFonts w:asciiTheme="minorHAnsi" w:hAnsiTheme="minorHAnsi" w:cstheme="minorHAnsi"/>
                <w:iCs/>
                <w:sz w:val="18"/>
                <w:szCs w:val="18"/>
              </w:rPr>
              <w:t>Gwarancja min. 36 miesięcy</w:t>
            </w:r>
          </w:p>
        </w:tc>
        <w:tc>
          <w:tcPr>
            <w:tcW w:w="3543" w:type="dxa"/>
          </w:tcPr>
          <w:p w14:paraId="01BE5BAE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CFC8CC" w14:textId="77777777" w:rsidR="005E6B61" w:rsidRDefault="005E6B61" w:rsidP="00A34ADD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55F88CDF" w14:textId="3B412D11" w:rsidR="005E6B61" w:rsidRDefault="005E6B61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E6AA7C9" w14:textId="77777777" w:rsidR="005E6B61" w:rsidRDefault="005E6B61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7D3DD3C3" w14:textId="6DD25D5F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Miejscowość, data, podpis </w:t>
      </w:r>
    </w:p>
    <w:p w14:paraId="224FD8A6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6616F95" w14:textId="5681715A" w:rsidR="00A36B58" w:rsidRPr="0027034B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_______________________________________________________________</w:t>
      </w:r>
    </w:p>
    <w:p w14:paraId="42216661" w14:textId="77777777" w:rsidR="00A36B58" w:rsidRPr="00735E9D" w:rsidRDefault="00A36B58">
      <w:pPr>
        <w:rPr>
          <w:rFonts w:ascii="Aptos" w:hAnsi="Aptos"/>
        </w:rPr>
      </w:pPr>
    </w:p>
    <w:sectPr w:rsidR="00A36B58" w:rsidRPr="00735E9D" w:rsidSect="009F6E1F">
      <w:pgSz w:w="11906" w:h="16838"/>
      <w:pgMar w:top="1417" w:right="141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2B513" w14:textId="77777777" w:rsidR="00AC22EB" w:rsidRDefault="00AC22EB" w:rsidP="00606487">
      <w:r>
        <w:separator/>
      </w:r>
    </w:p>
  </w:endnote>
  <w:endnote w:type="continuationSeparator" w:id="0">
    <w:p w14:paraId="22A165EF" w14:textId="77777777" w:rsidR="00AC22EB" w:rsidRDefault="00AC22EB" w:rsidP="0060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CF8CC" w14:textId="77777777" w:rsidR="00AC22EB" w:rsidRDefault="00AC22EB" w:rsidP="00606487">
      <w:r>
        <w:separator/>
      </w:r>
    </w:p>
  </w:footnote>
  <w:footnote w:type="continuationSeparator" w:id="0">
    <w:p w14:paraId="429A08CE" w14:textId="77777777" w:rsidR="00AC22EB" w:rsidRDefault="00AC22EB" w:rsidP="00606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7148"/>
    <w:multiLevelType w:val="multilevel"/>
    <w:tmpl w:val="719A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93510"/>
    <w:multiLevelType w:val="multilevel"/>
    <w:tmpl w:val="CBAC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  <w:rPr>
        <w:rFonts w:hint="default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71ACF"/>
    <w:multiLevelType w:val="hybridMultilevel"/>
    <w:tmpl w:val="4106FAD4"/>
    <w:name w:val="WW8Num3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D8D2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459F9"/>
    <w:multiLevelType w:val="hybridMultilevel"/>
    <w:tmpl w:val="FE800484"/>
    <w:lvl w:ilvl="0" w:tplc="CBD8D20C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3560384"/>
    <w:multiLevelType w:val="multilevel"/>
    <w:tmpl w:val="70B09924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5" w15:restartNumberingAfterBreak="0">
    <w:nsid w:val="356E07AD"/>
    <w:multiLevelType w:val="hybridMultilevel"/>
    <w:tmpl w:val="70B09924"/>
    <w:lvl w:ilvl="0" w:tplc="D50E137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46416DE1"/>
    <w:multiLevelType w:val="multilevel"/>
    <w:tmpl w:val="3138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8C5593"/>
    <w:multiLevelType w:val="multilevel"/>
    <w:tmpl w:val="41D63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7352A4"/>
    <w:multiLevelType w:val="multilevel"/>
    <w:tmpl w:val="FE800484"/>
    <w:lvl w:ilvl="0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551662CF"/>
    <w:multiLevelType w:val="hybridMultilevel"/>
    <w:tmpl w:val="E7F2B16A"/>
    <w:lvl w:ilvl="0" w:tplc="15A82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A3711"/>
    <w:multiLevelType w:val="hybridMultilevel"/>
    <w:tmpl w:val="5B4CD28A"/>
    <w:lvl w:ilvl="0" w:tplc="15BE92B2">
      <w:start w:val="2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1D0"/>
    <w:multiLevelType w:val="multilevel"/>
    <w:tmpl w:val="6B3C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61"/>
    <w:rsid w:val="00031FB5"/>
    <w:rsid w:val="00036178"/>
    <w:rsid w:val="00047EE6"/>
    <w:rsid w:val="00052EF6"/>
    <w:rsid w:val="000553D0"/>
    <w:rsid w:val="00085079"/>
    <w:rsid w:val="000A2518"/>
    <w:rsid w:val="000A5191"/>
    <w:rsid w:val="000B386E"/>
    <w:rsid w:val="000E5086"/>
    <w:rsid w:val="00103DE5"/>
    <w:rsid w:val="001067BF"/>
    <w:rsid w:val="00107201"/>
    <w:rsid w:val="00143E47"/>
    <w:rsid w:val="00144C3F"/>
    <w:rsid w:val="001B074C"/>
    <w:rsid w:val="002102F5"/>
    <w:rsid w:val="00233772"/>
    <w:rsid w:val="00242761"/>
    <w:rsid w:val="002605D1"/>
    <w:rsid w:val="00274BB1"/>
    <w:rsid w:val="00280249"/>
    <w:rsid w:val="00283CC2"/>
    <w:rsid w:val="002C3495"/>
    <w:rsid w:val="002E1FA5"/>
    <w:rsid w:val="002E321B"/>
    <w:rsid w:val="002F6AB5"/>
    <w:rsid w:val="00302FC7"/>
    <w:rsid w:val="003248CF"/>
    <w:rsid w:val="00343660"/>
    <w:rsid w:val="00363073"/>
    <w:rsid w:val="00367CE2"/>
    <w:rsid w:val="0037413E"/>
    <w:rsid w:val="003F5C46"/>
    <w:rsid w:val="004433A8"/>
    <w:rsid w:val="004C634A"/>
    <w:rsid w:val="004D7DA4"/>
    <w:rsid w:val="00513CB6"/>
    <w:rsid w:val="005300F4"/>
    <w:rsid w:val="00547895"/>
    <w:rsid w:val="00567B3B"/>
    <w:rsid w:val="00590B40"/>
    <w:rsid w:val="005C0B57"/>
    <w:rsid w:val="005E6B61"/>
    <w:rsid w:val="00606487"/>
    <w:rsid w:val="0061436B"/>
    <w:rsid w:val="00627E9E"/>
    <w:rsid w:val="00660958"/>
    <w:rsid w:val="00682683"/>
    <w:rsid w:val="006D6AB2"/>
    <w:rsid w:val="0070228D"/>
    <w:rsid w:val="00735E9D"/>
    <w:rsid w:val="007369C8"/>
    <w:rsid w:val="00743224"/>
    <w:rsid w:val="00774E7D"/>
    <w:rsid w:val="007916F3"/>
    <w:rsid w:val="007A1DD3"/>
    <w:rsid w:val="007B7DA1"/>
    <w:rsid w:val="007E76B0"/>
    <w:rsid w:val="007F68F0"/>
    <w:rsid w:val="00853C80"/>
    <w:rsid w:val="00883CE5"/>
    <w:rsid w:val="008D0FF7"/>
    <w:rsid w:val="00904939"/>
    <w:rsid w:val="00911D73"/>
    <w:rsid w:val="00917C41"/>
    <w:rsid w:val="00927DE8"/>
    <w:rsid w:val="00957C4A"/>
    <w:rsid w:val="0097426D"/>
    <w:rsid w:val="00974E66"/>
    <w:rsid w:val="009C28EA"/>
    <w:rsid w:val="009D617B"/>
    <w:rsid w:val="009F193B"/>
    <w:rsid w:val="009F5212"/>
    <w:rsid w:val="009F6E1F"/>
    <w:rsid w:val="00A16AA5"/>
    <w:rsid w:val="00A36B58"/>
    <w:rsid w:val="00A77F1F"/>
    <w:rsid w:val="00AA6795"/>
    <w:rsid w:val="00AC22EB"/>
    <w:rsid w:val="00AC652F"/>
    <w:rsid w:val="00B80567"/>
    <w:rsid w:val="00BC7E50"/>
    <w:rsid w:val="00C209DE"/>
    <w:rsid w:val="00C4629B"/>
    <w:rsid w:val="00C9046B"/>
    <w:rsid w:val="00CA2292"/>
    <w:rsid w:val="00CA5271"/>
    <w:rsid w:val="00CE0A2B"/>
    <w:rsid w:val="00CE2A29"/>
    <w:rsid w:val="00D22C88"/>
    <w:rsid w:val="00D40179"/>
    <w:rsid w:val="00D7060B"/>
    <w:rsid w:val="00D8556E"/>
    <w:rsid w:val="00D860EE"/>
    <w:rsid w:val="00D8735D"/>
    <w:rsid w:val="00D94822"/>
    <w:rsid w:val="00D96361"/>
    <w:rsid w:val="00DB4548"/>
    <w:rsid w:val="00DB7494"/>
    <w:rsid w:val="00DD10E3"/>
    <w:rsid w:val="00E36B33"/>
    <w:rsid w:val="00E73C0F"/>
    <w:rsid w:val="00E951A8"/>
    <w:rsid w:val="00EA7696"/>
    <w:rsid w:val="00EB0315"/>
    <w:rsid w:val="00EB2349"/>
    <w:rsid w:val="00EC0FCC"/>
    <w:rsid w:val="00EF200F"/>
    <w:rsid w:val="00F05F39"/>
    <w:rsid w:val="00F35E98"/>
    <w:rsid w:val="00F654A3"/>
    <w:rsid w:val="00F75A84"/>
    <w:rsid w:val="00FB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ED72B9"/>
  <w15:chartTrackingRefBased/>
  <w15:docId w15:val="{87CDF03C-51F6-4BB8-B753-F7ABB7C3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color w:val="000000"/>
      <w:sz w:val="18"/>
      <w:szCs w:val="18"/>
    </w:rPr>
  </w:style>
  <w:style w:type="paragraph" w:styleId="Nagwek3">
    <w:name w:val="heading 3"/>
    <w:basedOn w:val="Normalny"/>
    <w:link w:val="Nagwek3Znak"/>
    <w:uiPriority w:val="9"/>
    <w:qFormat/>
    <w:rsid w:val="00A36B58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064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6487"/>
    <w:rPr>
      <w:rFonts w:ascii="Arial" w:hAnsi="Arial" w:cs="Arial"/>
      <w:color w:val="000000"/>
      <w:sz w:val="18"/>
      <w:szCs w:val="18"/>
    </w:rPr>
  </w:style>
  <w:style w:type="paragraph" w:styleId="Stopka">
    <w:name w:val="footer"/>
    <w:basedOn w:val="Normalny"/>
    <w:link w:val="StopkaZnak"/>
    <w:rsid w:val="006064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6487"/>
    <w:rPr>
      <w:rFonts w:ascii="Arial" w:hAnsi="Arial" w:cs="Arial"/>
      <w:color w:val="00000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2E321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E3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36B58"/>
    <w:rPr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A36B58"/>
    <w:rPr>
      <w:b/>
      <w:bCs/>
    </w:rPr>
  </w:style>
  <w:style w:type="paragraph" w:styleId="NormalnyWeb">
    <w:name w:val="Normal (Web)"/>
    <w:basedOn w:val="Normalny"/>
    <w:uiPriority w:val="99"/>
    <w:unhideWhenUsed/>
    <w:rsid w:val="00A36B58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Bezodstpw1">
    <w:name w:val="Bez odstępów1"/>
    <w:rsid w:val="00A36B5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274BB1"/>
    <w:pPr>
      <w:ind w:left="720"/>
      <w:contextualSpacing/>
    </w:pPr>
  </w:style>
  <w:style w:type="table" w:styleId="Tabela-Siatka">
    <w:name w:val="Table Grid"/>
    <w:basedOn w:val="Standardowy"/>
    <w:uiPriority w:val="59"/>
    <w:rsid w:val="005E6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784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subject/>
  <dc:creator>Uzytkownik</dc:creator>
  <cp:keywords/>
  <dc:description/>
  <cp:lastModifiedBy>Monika Ciejka</cp:lastModifiedBy>
  <cp:revision>13</cp:revision>
  <cp:lastPrinted>2020-06-16T10:25:00Z</cp:lastPrinted>
  <dcterms:created xsi:type="dcterms:W3CDTF">2026-04-07T10:53:00Z</dcterms:created>
  <dcterms:modified xsi:type="dcterms:W3CDTF">2026-04-23T10:18:00Z</dcterms:modified>
</cp:coreProperties>
</file>